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7EF" w:rsidRPr="00EB4B0F" w:rsidRDefault="00C077EF" w:rsidP="00EB4B0F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B4B0F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Пресс-релиз</w:t>
      </w:r>
    </w:p>
    <w:p w:rsidR="007B03CC" w:rsidRDefault="007B03CC" w:rsidP="001029C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077EF" w:rsidRDefault="00C077EF" w:rsidP="001029C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29C0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Конференция</w:t>
      </w:r>
      <w:r w:rsidRPr="001029C0">
        <w:rPr>
          <w:rFonts w:ascii="Times New Roman" w:hAnsi="Times New Roman" w:cs="Times New Roman"/>
          <w:b/>
          <w:bCs/>
          <w:sz w:val="28"/>
          <w:szCs w:val="28"/>
        </w:rPr>
        <w:t xml:space="preserve"> исследовательских и проектных работ учащихся образовательных учреждений России «</w:t>
      </w:r>
      <w:proofErr w:type="spellStart"/>
      <w:r w:rsidRPr="001029C0">
        <w:rPr>
          <w:rFonts w:ascii="Times New Roman" w:hAnsi="Times New Roman" w:cs="Times New Roman"/>
          <w:b/>
          <w:bCs/>
          <w:sz w:val="28"/>
          <w:szCs w:val="28"/>
        </w:rPr>
        <w:t>Think</w:t>
      </w:r>
      <w:proofErr w:type="spellEnd"/>
      <w:r w:rsidRPr="001029C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029C0">
        <w:rPr>
          <w:rFonts w:ascii="Times New Roman" w:hAnsi="Times New Roman" w:cs="Times New Roman"/>
          <w:b/>
          <w:bCs/>
          <w:sz w:val="28"/>
          <w:szCs w:val="28"/>
        </w:rPr>
        <w:t>global</w:t>
      </w:r>
      <w:proofErr w:type="spellEnd"/>
      <w:r w:rsidRPr="001029C0"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proofErr w:type="spellStart"/>
      <w:r w:rsidRPr="001029C0">
        <w:rPr>
          <w:rFonts w:ascii="Times New Roman" w:hAnsi="Times New Roman" w:cs="Times New Roman"/>
          <w:b/>
          <w:bCs/>
          <w:sz w:val="28"/>
          <w:szCs w:val="28"/>
        </w:rPr>
        <w:t>act</w:t>
      </w:r>
      <w:proofErr w:type="spellEnd"/>
      <w:r w:rsidRPr="001029C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029C0">
        <w:rPr>
          <w:rFonts w:ascii="Times New Roman" w:hAnsi="Times New Roman" w:cs="Times New Roman"/>
          <w:b/>
          <w:bCs/>
          <w:sz w:val="28"/>
          <w:szCs w:val="28"/>
        </w:rPr>
        <w:t>local</w:t>
      </w:r>
      <w:proofErr w:type="spellEnd"/>
      <w:r w:rsidRPr="001029C0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:rsidR="00C077EF" w:rsidRDefault="00C077EF" w:rsidP="00D839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29C0">
        <w:rPr>
          <w:rFonts w:ascii="Times New Roman" w:hAnsi="Times New Roman" w:cs="Times New Roman"/>
          <w:b/>
          <w:bCs/>
          <w:sz w:val="28"/>
          <w:szCs w:val="28"/>
        </w:rPr>
        <w:t>(«Думай глобально - действуй локально!»)</w:t>
      </w:r>
    </w:p>
    <w:p w:rsidR="00D839CA" w:rsidRDefault="00D839CA" w:rsidP="00D839C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C077EF" w:rsidRPr="00D270C9" w:rsidRDefault="00C077EF" w:rsidP="00A157D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29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Ежегодно с 2004 года в последнюю субботу февраля в НОУ СОШ «Росинка» в рамках реализации Программы</w:t>
      </w:r>
      <w:r w:rsidRPr="00D270C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Общероссийского общественного движения творческих педагогов «Исследователь» проводится Конференция</w:t>
      </w:r>
      <w:r w:rsidRPr="00D270C9">
        <w:rPr>
          <w:rFonts w:ascii="Times New Roman" w:hAnsi="Times New Roman" w:cs="Times New Roman"/>
          <w:sz w:val="28"/>
          <w:szCs w:val="28"/>
        </w:rPr>
        <w:t xml:space="preserve"> исследовательских и проектных работ учащихся обр</w:t>
      </w:r>
      <w:r>
        <w:rPr>
          <w:rFonts w:ascii="Times New Roman" w:hAnsi="Times New Roman" w:cs="Times New Roman"/>
          <w:sz w:val="28"/>
          <w:szCs w:val="28"/>
        </w:rPr>
        <w:t>азовательных учреждений России «</w:t>
      </w:r>
      <w:proofErr w:type="spellStart"/>
      <w:r w:rsidRPr="00D270C9"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>hink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global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act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local</w:t>
      </w:r>
      <w:proofErr w:type="spellEnd"/>
      <w:r>
        <w:rPr>
          <w:rFonts w:ascii="Times New Roman" w:hAnsi="Times New Roman" w:cs="Times New Roman"/>
          <w:sz w:val="28"/>
          <w:szCs w:val="28"/>
        </w:rPr>
        <w:t>» («</w:t>
      </w:r>
      <w:r w:rsidRPr="00D270C9">
        <w:rPr>
          <w:rFonts w:ascii="Times New Roman" w:hAnsi="Times New Roman" w:cs="Times New Roman"/>
          <w:sz w:val="28"/>
          <w:szCs w:val="28"/>
        </w:rPr>
        <w:t>Думай</w:t>
      </w:r>
      <w:r>
        <w:rPr>
          <w:rFonts w:ascii="Times New Roman" w:hAnsi="Times New Roman" w:cs="Times New Roman"/>
          <w:sz w:val="28"/>
          <w:szCs w:val="28"/>
        </w:rPr>
        <w:t xml:space="preserve"> глобально - действуй локально!»</w:t>
      </w:r>
      <w:r w:rsidRPr="00D270C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077EF" w:rsidRDefault="00C077EF" w:rsidP="00A157D6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270C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Конференция</w:t>
      </w:r>
      <w:r w:rsidR="00E523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получившая в 2009 году статус общероссийской,</w:t>
      </w:r>
      <w:r w:rsidRPr="00D270C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носит открытый характер, как по составу участников, так и по тематике представленных работ. Ее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миссия</w:t>
      </w:r>
      <w:r w:rsidRPr="00D270C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29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D270C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оказать помощь в развитии интеллектуального потенциала учащихся и выработке умений самостоятельной работы, носящей исследовательский или проектный характер. </w:t>
      </w:r>
    </w:p>
    <w:p w:rsidR="00C077EF" w:rsidRPr="001029C0" w:rsidRDefault="00C077EF" w:rsidP="00A157D6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029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Мероприятия Конференции, создавая новый вектор социальной адаптации и межкультурных коммуникаций детей и молодежи, в том числе способствуют реализации стратегии инновационного развития России, формируя основу для дальнейшей подготовки кадров инновационных сфер деятельности, способных объединить интеллектуальные и технологические ресурсы страны.</w:t>
      </w:r>
    </w:p>
    <w:p w:rsidR="00C077EF" w:rsidRPr="00D270C9" w:rsidRDefault="00C077EF" w:rsidP="00A157D6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029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Положении о Конференции определены следующие приоритетные цели ее проведения:</w:t>
      </w:r>
    </w:p>
    <w:p w:rsidR="00C077EF" w:rsidRPr="001029C0" w:rsidRDefault="00C077EF" w:rsidP="00A157D6">
      <w:pPr>
        <w:numPr>
          <w:ilvl w:val="0"/>
          <w:numId w:val="23"/>
        </w:numPr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029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привлечение учащихся к творческой</w:t>
      </w:r>
      <w:r w:rsidR="00FD6A2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1029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исследовательской и проектной деятельности в различных образовательных областях </w:t>
      </w:r>
      <w:r w:rsidR="00FD6A2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1029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как действенным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29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ресурсам личностного развития;</w:t>
      </w:r>
    </w:p>
    <w:p w:rsidR="00C077EF" w:rsidRPr="001029C0" w:rsidRDefault="00C077EF" w:rsidP="00A157D6">
      <w:pPr>
        <w:numPr>
          <w:ilvl w:val="0"/>
          <w:numId w:val="23"/>
        </w:numPr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029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формирование и развитие культуры исследовательской деятельности учащихся;</w:t>
      </w:r>
    </w:p>
    <w:p w:rsidR="00C077EF" w:rsidRPr="001029C0" w:rsidRDefault="00C077EF" w:rsidP="00A157D6">
      <w:pPr>
        <w:numPr>
          <w:ilvl w:val="0"/>
          <w:numId w:val="23"/>
        </w:numPr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029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морально-этических и духовно-нравственных ценностей; </w:t>
      </w:r>
    </w:p>
    <w:p w:rsidR="00C077EF" w:rsidRPr="001029C0" w:rsidRDefault="00C077EF" w:rsidP="00A157D6">
      <w:pPr>
        <w:numPr>
          <w:ilvl w:val="0"/>
          <w:numId w:val="23"/>
        </w:numPr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029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обеспечение общественного признания результатов ученической проектной и исследовательской деятельности;</w:t>
      </w:r>
    </w:p>
    <w:p w:rsidR="00C077EF" w:rsidRPr="001029C0" w:rsidRDefault="00C077EF" w:rsidP="00A157D6">
      <w:pPr>
        <w:numPr>
          <w:ilvl w:val="0"/>
          <w:numId w:val="23"/>
        </w:numPr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029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развитие актуальных ключевых образовательных компетентностей учащихся и совершенствование профессиональной компетентности научных консультантов;</w:t>
      </w:r>
    </w:p>
    <w:p w:rsidR="00C077EF" w:rsidRPr="001029C0" w:rsidRDefault="00C077EF" w:rsidP="00A157D6">
      <w:pPr>
        <w:numPr>
          <w:ilvl w:val="0"/>
          <w:numId w:val="23"/>
        </w:numPr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029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создание продуктивных связей между различными образовательными учреждениями общего, дополнительного, среднего и высшего профессионального образования;</w:t>
      </w:r>
    </w:p>
    <w:p w:rsidR="00C077EF" w:rsidRPr="00A157D6" w:rsidRDefault="00C077EF" w:rsidP="00A157D6">
      <w:pPr>
        <w:numPr>
          <w:ilvl w:val="0"/>
          <w:numId w:val="23"/>
        </w:numPr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270C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ктивизация творческой</w:t>
      </w:r>
      <w:r w:rsidR="00FD6A2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D270C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29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изобретательской и исследовательской инициативы учащихся, их родителей, педагогов.</w:t>
      </w:r>
    </w:p>
    <w:p w:rsidR="00C077EF" w:rsidRPr="00D270C9" w:rsidRDefault="00C077EF" w:rsidP="00A157D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24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Организация и проведение Конференции имеет научно </w:t>
      </w:r>
      <w:r w:rsidR="00FD6A2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подкрепленную </w:t>
      </w:r>
      <w:r w:rsidRPr="007324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нормативную основу, включающую, как стратегические, так и тактические </w:t>
      </w:r>
      <w:r w:rsidR="0030608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разработки и материалы</w:t>
      </w:r>
      <w:r w:rsidRPr="007324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как регламентирующего, так и рекомендательного характера, методической и дидактической направленности, которые ежегодно обобщаются в Сборниках материалов Конференции. В экспертный совет Конференции входят представители ведущих вузов страны, методического центра Западного окружного </w:t>
      </w:r>
      <w:proofErr w:type="gramStart"/>
      <w:r w:rsidRPr="007324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управления образования Департамента образования города</w:t>
      </w:r>
      <w:proofErr w:type="gramEnd"/>
      <w:r w:rsidRPr="007324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Москвы, образовательных учреждений Москвы и других городов России.</w:t>
      </w:r>
    </w:p>
    <w:p w:rsidR="00C077EF" w:rsidRDefault="00C077EF" w:rsidP="00A157D6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Состав</w:t>
      </w:r>
      <w:r w:rsidRPr="007324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участников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общероссийской </w:t>
      </w:r>
      <w:r w:rsidRPr="007324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Конференции ежегодно расширяется. </w:t>
      </w:r>
      <w:proofErr w:type="gramStart"/>
      <w:r w:rsidRPr="007324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Например, в заключительном этапе III Конференции, состоявшейся 26 февраля 2011 года, приняли участие 163 учащихся из 37 школ, представившие 113 работ, 130 педагогических работников, родителей юных исследователей и гостей из 10 регионов Российской Федерации, в т.ч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324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из Волгоградской, Кировской област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7324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Москвы, Московской, Ростовской, Самарской област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7324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Санкт-Петербурга, Тульской области, Удмуртской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324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Чувашской республик.</w:t>
      </w:r>
      <w:r w:rsidRPr="00D270C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End"/>
    </w:p>
    <w:p w:rsidR="00306089" w:rsidRDefault="00C077EF" w:rsidP="00A157D6">
      <w:pPr>
        <w:pStyle w:val="-11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25 февраля 2012 года в НОУ СОШ «Росинка» состоится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IV</w:t>
      </w:r>
      <w:r w:rsidRPr="0098220A">
        <w:rPr>
          <w:rFonts w:ascii="Times New Roman" w:hAnsi="Times New Roman" w:cs="Times New Roman"/>
          <w:color w:val="000000"/>
          <w:sz w:val="28"/>
          <w:szCs w:val="28"/>
        </w:rPr>
        <w:t xml:space="preserve"> Конференция </w:t>
      </w:r>
      <w:r w:rsidR="007B6CF0" w:rsidRPr="00D270C9">
        <w:rPr>
          <w:rFonts w:ascii="Times New Roman" w:hAnsi="Times New Roman" w:cs="Times New Roman"/>
          <w:sz w:val="28"/>
          <w:szCs w:val="28"/>
        </w:rPr>
        <w:t>исследовательских и проектных работ учащихся обр</w:t>
      </w:r>
      <w:r w:rsidR="007B6CF0">
        <w:rPr>
          <w:rFonts w:ascii="Times New Roman" w:hAnsi="Times New Roman" w:cs="Times New Roman"/>
          <w:sz w:val="28"/>
          <w:szCs w:val="28"/>
        </w:rPr>
        <w:t xml:space="preserve">азовательных учреждений России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«Думай глобально – действуй </w:t>
      </w:r>
      <w:r w:rsidRPr="00A55341">
        <w:rPr>
          <w:rFonts w:ascii="Times New Roman" w:hAnsi="Times New Roman" w:cs="Times New Roman"/>
          <w:sz w:val="28"/>
          <w:szCs w:val="28"/>
        </w:rPr>
        <w:t>локально!»,</w:t>
      </w:r>
      <w:r w:rsidR="007B6CF0">
        <w:rPr>
          <w:rFonts w:ascii="Times New Roman" w:hAnsi="Times New Roman" w:cs="Times New Roman"/>
          <w:sz w:val="28"/>
          <w:szCs w:val="28"/>
        </w:rPr>
        <w:t xml:space="preserve"> </w:t>
      </w:r>
      <w:r w:rsidRPr="00A55341">
        <w:rPr>
          <w:rFonts w:ascii="Times New Roman" w:hAnsi="Times New Roman" w:cs="Times New Roman"/>
          <w:sz w:val="28"/>
          <w:szCs w:val="28"/>
        </w:rPr>
        <w:t xml:space="preserve"> в ходе которой участникам будет пред</w:t>
      </w:r>
      <w:r w:rsidR="00306089">
        <w:rPr>
          <w:rFonts w:ascii="Times New Roman" w:hAnsi="Times New Roman" w:cs="Times New Roman"/>
          <w:sz w:val="28"/>
          <w:szCs w:val="28"/>
        </w:rPr>
        <w:t>о</w:t>
      </w:r>
      <w:r w:rsidRPr="00A55341">
        <w:rPr>
          <w:rFonts w:ascii="Times New Roman" w:hAnsi="Times New Roman" w:cs="Times New Roman"/>
          <w:sz w:val="28"/>
          <w:szCs w:val="28"/>
        </w:rPr>
        <w:t xml:space="preserve">ставлена возможность </w:t>
      </w:r>
      <w:r w:rsidR="00306089">
        <w:rPr>
          <w:rFonts w:ascii="Times New Roman" w:hAnsi="Times New Roman" w:cs="Times New Roman"/>
          <w:sz w:val="28"/>
          <w:szCs w:val="28"/>
        </w:rPr>
        <w:t xml:space="preserve">демонстрации и изучения уникального </w:t>
      </w:r>
      <w:r w:rsidRPr="00A55341">
        <w:rPr>
          <w:rFonts w:ascii="Times New Roman" w:hAnsi="Times New Roman" w:cs="Times New Roman"/>
          <w:sz w:val="28"/>
          <w:szCs w:val="28"/>
        </w:rPr>
        <w:t>опыт</w:t>
      </w:r>
      <w:r w:rsidR="00306089">
        <w:rPr>
          <w:rFonts w:ascii="Times New Roman" w:hAnsi="Times New Roman" w:cs="Times New Roman"/>
          <w:sz w:val="28"/>
          <w:szCs w:val="28"/>
        </w:rPr>
        <w:t>а</w:t>
      </w:r>
      <w:r w:rsidRPr="00A55341">
        <w:rPr>
          <w:rFonts w:ascii="Times New Roman" w:hAnsi="Times New Roman" w:cs="Times New Roman"/>
          <w:sz w:val="28"/>
          <w:szCs w:val="28"/>
        </w:rPr>
        <w:t xml:space="preserve"> </w:t>
      </w:r>
      <w:r w:rsidR="00306089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Pr="00A55341">
        <w:rPr>
          <w:rFonts w:ascii="Times New Roman" w:hAnsi="Times New Roman" w:cs="Times New Roman"/>
          <w:sz w:val="28"/>
          <w:szCs w:val="28"/>
        </w:rPr>
        <w:t>исследовательской и проектной деятельности</w:t>
      </w:r>
      <w:r w:rsidR="00306089">
        <w:rPr>
          <w:rFonts w:ascii="Times New Roman" w:hAnsi="Times New Roman" w:cs="Times New Roman"/>
          <w:sz w:val="28"/>
          <w:szCs w:val="28"/>
        </w:rPr>
        <w:t xml:space="preserve"> (от замысла до воплощения)</w:t>
      </w:r>
      <w:r w:rsidRPr="00A55341">
        <w:rPr>
          <w:rFonts w:ascii="Times New Roman" w:hAnsi="Times New Roman" w:cs="Times New Roman"/>
          <w:sz w:val="28"/>
          <w:szCs w:val="28"/>
        </w:rPr>
        <w:t xml:space="preserve">, а также </w:t>
      </w:r>
      <w:r>
        <w:rPr>
          <w:rFonts w:ascii="Times New Roman" w:hAnsi="Times New Roman" w:cs="Times New Roman"/>
          <w:sz w:val="28"/>
          <w:szCs w:val="28"/>
        </w:rPr>
        <w:t xml:space="preserve">состоится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заинтересованный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полилог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пытливых учащихся, </w:t>
      </w:r>
      <w:proofErr w:type="spellStart"/>
      <w:r w:rsidR="008040A7">
        <w:rPr>
          <w:rFonts w:ascii="Times New Roman" w:hAnsi="Times New Roman" w:cs="Times New Roman"/>
          <w:sz w:val="28"/>
          <w:szCs w:val="28"/>
        </w:rPr>
        <w:t>креативных</w:t>
      </w:r>
      <w:proofErr w:type="spellEnd"/>
      <w:r w:rsidR="008040A7">
        <w:rPr>
          <w:rFonts w:ascii="Times New Roman" w:hAnsi="Times New Roman" w:cs="Times New Roman"/>
          <w:sz w:val="28"/>
          <w:szCs w:val="28"/>
        </w:rPr>
        <w:t xml:space="preserve"> организаторов, </w:t>
      </w:r>
      <w:r>
        <w:rPr>
          <w:rFonts w:ascii="Times New Roman" w:hAnsi="Times New Roman" w:cs="Times New Roman"/>
          <w:sz w:val="28"/>
          <w:szCs w:val="28"/>
        </w:rPr>
        <w:t xml:space="preserve">неравнодушных родителей и великодушных экспертов. </w:t>
      </w:r>
    </w:p>
    <w:p w:rsidR="00C077EF" w:rsidRPr="00417AF5" w:rsidRDefault="00C077EF" w:rsidP="00A157D6">
      <w:pPr>
        <w:pStyle w:val="-11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Приглашаем научных работников, вузовских преподавателей</w:t>
      </w:r>
      <w:r w:rsidR="00306089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 всех тех, кто </w:t>
      </w:r>
      <w:r w:rsidR="00E523D5">
        <w:rPr>
          <w:rFonts w:ascii="Times New Roman" w:hAnsi="Times New Roman" w:cs="Times New Roman"/>
          <w:sz w:val="28"/>
          <w:szCs w:val="28"/>
        </w:rPr>
        <w:t>готов</w:t>
      </w:r>
      <w:r>
        <w:rPr>
          <w:rFonts w:ascii="Times New Roman" w:hAnsi="Times New Roman" w:cs="Times New Roman"/>
          <w:sz w:val="28"/>
          <w:szCs w:val="28"/>
        </w:rPr>
        <w:t xml:space="preserve"> выступить в качестве эксперта</w:t>
      </w:r>
      <w:r w:rsidR="00306089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принять участие в </w:t>
      </w:r>
      <w:r w:rsidR="00306089">
        <w:rPr>
          <w:rFonts w:ascii="Times New Roman" w:hAnsi="Times New Roman" w:cs="Times New Roman"/>
          <w:sz w:val="28"/>
          <w:szCs w:val="28"/>
        </w:rPr>
        <w:t xml:space="preserve">работе </w:t>
      </w:r>
      <w:r>
        <w:rPr>
          <w:rFonts w:ascii="Times New Roman" w:hAnsi="Times New Roman" w:cs="Times New Roman"/>
          <w:sz w:val="28"/>
          <w:szCs w:val="28"/>
        </w:rPr>
        <w:t xml:space="preserve">нашей </w:t>
      </w:r>
      <w:r w:rsidR="00306089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онференции. Для этого Вам необходимо зарегистрироваться  на сайте </w:t>
      </w:r>
      <w:r w:rsidR="00306089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онференции, выбрав секцию, близкую Вам по научным интересам: </w:t>
      </w:r>
      <w:hyperlink r:id="rId8" w:history="1">
        <w:r w:rsidR="00417AF5" w:rsidRPr="00D16F8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www.konfdg.ru</w:t>
        </w:r>
      </w:hyperlink>
      <w:r w:rsidR="00306089">
        <w:t>.</w:t>
      </w:r>
      <w:r w:rsidR="00417A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7B03CC" w:rsidRPr="00E84689" w:rsidRDefault="00E200B5" w:rsidP="00E200B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44CBD">
        <w:rPr>
          <w:rFonts w:ascii="Times New Roman" w:hAnsi="Times New Roman" w:cs="Times New Roman"/>
          <w:b/>
          <w:sz w:val="28"/>
          <w:szCs w:val="28"/>
        </w:rPr>
        <w:t>О</w:t>
      </w:r>
      <w:r w:rsidR="00214BD6" w:rsidRPr="00644CBD">
        <w:rPr>
          <w:rFonts w:ascii="Times New Roman" w:hAnsi="Times New Roman" w:cs="Times New Roman"/>
          <w:b/>
          <w:sz w:val="28"/>
          <w:szCs w:val="28"/>
        </w:rPr>
        <w:t>ргкомитет</w:t>
      </w:r>
      <w:r w:rsidR="007B03CC" w:rsidRPr="00644CB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B03CC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7B03CC">
        <w:rPr>
          <w:rFonts w:ascii="Times New Roman" w:hAnsi="Times New Roman" w:cs="Times New Roman"/>
          <w:sz w:val="24"/>
          <w:szCs w:val="24"/>
        </w:rPr>
        <w:t xml:space="preserve">  </w:t>
      </w:r>
      <w:r w:rsidR="007B03CC" w:rsidRPr="00E84689">
        <w:rPr>
          <w:rFonts w:ascii="Times New Roman" w:hAnsi="Times New Roman" w:cs="Times New Roman"/>
          <w:sz w:val="24"/>
          <w:szCs w:val="24"/>
        </w:rPr>
        <w:t>Контакты: (495) 448-44-84, (495) 448-44-95</w:t>
      </w:r>
    </w:p>
    <w:sectPr w:rsidR="007B03CC" w:rsidRPr="00E84689" w:rsidSect="00D839CA">
      <w:pgSz w:w="11906" w:h="16838"/>
      <w:pgMar w:top="680" w:right="567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2144" w:rsidRDefault="00552144" w:rsidP="001145F1">
      <w:pPr>
        <w:spacing w:after="0" w:line="240" w:lineRule="auto"/>
      </w:pPr>
      <w:r>
        <w:separator/>
      </w:r>
    </w:p>
  </w:endnote>
  <w:endnote w:type="continuationSeparator" w:id="0">
    <w:p w:rsidR="00552144" w:rsidRDefault="00552144" w:rsidP="00114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2144" w:rsidRDefault="00552144" w:rsidP="001145F1">
      <w:pPr>
        <w:spacing w:after="0" w:line="240" w:lineRule="auto"/>
      </w:pPr>
      <w:r>
        <w:separator/>
      </w:r>
    </w:p>
  </w:footnote>
  <w:footnote w:type="continuationSeparator" w:id="0">
    <w:p w:rsidR="00552144" w:rsidRDefault="00552144" w:rsidP="001145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23B42EA8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6CD299D"/>
    <w:multiLevelType w:val="hybridMultilevel"/>
    <w:tmpl w:val="3886FA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BCF337C"/>
    <w:multiLevelType w:val="multilevel"/>
    <w:tmpl w:val="A008B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15AF0E0A"/>
    <w:multiLevelType w:val="hybridMultilevel"/>
    <w:tmpl w:val="484CFE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D241A0"/>
    <w:multiLevelType w:val="hybridMultilevel"/>
    <w:tmpl w:val="D5A4749C"/>
    <w:lvl w:ilvl="0" w:tplc="3F8AFD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90342B"/>
    <w:multiLevelType w:val="hybridMultilevel"/>
    <w:tmpl w:val="1F3469EA"/>
    <w:lvl w:ilvl="0" w:tplc="8B3CFFB6">
      <w:start w:val="1"/>
      <w:numFmt w:val="decimal"/>
      <w:lvlText w:val="%1."/>
      <w:lvlJc w:val="left"/>
      <w:pPr>
        <w:ind w:left="2690" w:hanging="198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F93881"/>
    <w:multiLevelType w:val="hybridMultilevel"/>
    <w:tmpl w:val="A67EBE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226E1449"/>
    <w:multiLevelType w:val="hybridMultilevel"/>
    <w:tmpl w:val="BF9E94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3360A52"/>
    <w:multiLevelType w:val="hybridMultilevel"/>
    <w:tmpl w:val="3C0E32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CEE54D9"/>
    <w:multiLevelType w:val="hybridMultilevel"/>
    <w:tmpl w:val="9F46AD92"/>
    <w:lvl w:ilvl="0" w:tplc="8B3CFFB6">
      <w:start w:val="1"/>
      <w:numFmt w:val="decimal"/>
      <w:lvlText w:val="%1."/>
      <w:lvlJc w:val="left"/>
      <w:pPr>
        <w:ind w:left="2690" w:hanging="198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BA0065"/>
    <w:multiLevelType w:val="hybridMultilevel"/>
    <w:tmpl w:val="B05EAE64"/>
    <w:lvl w:ilvl="0" w:tplc="8B3CFFB6">
      <w:start w:val="1"/>
      <w:numFmt w:val="decimal"/>
      <w:lvlText w:val="%1."/>
      <w:lvlJc w:val="left"/>
      <w:pPr>
        <w:ind w:left="2690" w:hanging="198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F45547"/>
    <w:multiLevelType w:val="hybridMultilevel"/>
    <w:tmpl w:val="ACDE4D6C"/>
    <w:lvl w:ilvl="0" w:tplc="8B3CFFB6">
      <w:start w:val="1"/>
      <w:numFmt w:val="decimal"/>
      <w:lvlText w:val="%1."/>
      <w:lvlJc w:val="left"/>
      <w:pPr>
        <w:ind w:left="2690" w:hanging="198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550613"/>
    <w:multiLevelType w:val="hybridMultilevel"/>
    <w:tmpl w:val="FBE29F8E"/>
    <w:lvl w:ilvl="0" w:tplc="82985ECC">
      <w:start w:val="1"/>
      <w:numFmt w:val="decimal"/>
      <w:lvlText w:val="%1."/>
      <w:lvlJc w:val="left"/>
      <w:pPr>
        <w:ind w:left="107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5B25729B"/>
    <w:multiLevelType w:val="hybridMultilevel"/>
    <w:tmpl w:val="E13C435C"/>
    <w:lvl w:ilvl="0" w:tplc="8B3CFFB6">
      <w:start w:val="1"/>
      <w:numFmt w:val="decimal"/>
      <w:lvlText w:val="%1."/>
      <w:lvlJc w:val="left"/>
      <w:pPr>
        <w:ind w:left="2690" w:hanging="198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587574"/>
    <w:multiLevelType w:val="hybridMultilevel"/>
    <w:tmpl w:val="8A9ABEEC"/>
    <w:lvl w:ilvl="0" w:tplc="8B3CFFB6">
      <w:start w:val="1"/>
      <w:numFmt w:val="decimal"/>
      <w:lvlText w:val="%1."/>
      <w:lvlJc w:val="left"/>
      <w:pPr>
        <w:ind w:left="2690" w:hanging="198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441385"/>
    <w:multiLevelType w:val="hybridMultilevel"/>
    <w:tmpl w:val="6A1062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FD143D"/>
    <w:multiLevelType w:val="hybridMultilevel"/>
    <w:tmpl w:val="9DEAAB94"/>
    <w:lvl w:ilvl="0" w:tplc="A474757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9D11E5"/>
    <w:multiLevelType w:val="hybridMultilevel"/>
    <w:tmpl w:val="64243C16"/>
    <w:lvl w:ilvl="0" w:tplc="8B3CFFB6">
      <w:start w:val="1"/>
      <w:numFmt w:val="decimal"/>
      <w:lvlText w:val="%1."/>
      <w:lvlJc w:val="left"/>
      <w:pPr>
        <w:ind w:left="2690" w:hanging="198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CC1E53"/>
    <w:multiLevelType w:val="hybridMultilevel"/>
    <w:tmpl w:val="3342F69E"/>
    <w:lvl w:ilvl="0" w:tplc="8B3CFFB6">
      <w:start w:val="1"/>
      <w:numFmt w:val="decimal"/>
      <w:lvlText w:val="%1."/>
      <w:lvlJc w:val="left"/>
      <w:pPr>
        <w:ind w:left="2690" w:hanging="198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8D25A5"/>
    <w:multiLevelType w:val="hybridMultilevel"/>
    <w:tmpl w:val="C41C1468"/>
    <w:lvl w:ilvl="0" w:tplc="8B3CFFB6">
      <w:start w:val="1"/>
      <w:numFmt w:val="decimal"/>
      <w:lvlText w:val="%1."/>
      <w:lvlJc w:val="left"/>
      <w:pPr>
        <w:ind w:left="2690" w:hanging="198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9642A0"/>
    <w:multiLevelType w:val="hybridMultilevel"/>
    <w:tmpl w:val="516063F8"/>
    <w:lvl w:ilvl="0" w:tplc="8B3CFFB6">
      <w:start w:val="1"/>
      <w:numFmt w:val="decimal"/>
      <w:lvlText w:val="%1."/>
      <w:lvlJc w:val="left"/>
      <w:pPr>
        <w:ind w:left="2690" w:hanging="198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"/>
  </w:num>
  <w:num w:numId="3">
    <w:abstractNumId w:val="4"/>
  </w:num>
  <w:num w:numId="4">
    <w:abstractNumId w:val="11"/>
  </w:num>
  <w:num w:numId="5">
    <w:abstractNumId w:val="8"/>
  </w:num>
  <w:num w:numId="6">
    <w:abstractNumId w:val="6"/>
  </w:num>
  <w:num w:numId="7">
    <w:abstractNumId w:val="7"/>
  </w:num>
  <w:num w:numId="8">
    <w:abstractNumId w:val="10"/>
  </w:num>
  <w:num w:numId="9">
    <w:abstractNumId w:val="9"/>
  </w:num>
  <w:num w:numId="10">
    <w:abstractNumId w:val="18"/>
  </w:num>
  <w:num w:numId="11">
    <w:abstractNumId w:val="13"/>
  </w:num>
  <w:num w:numId="12">
    <w:abstractNumId w:val="14"/>
  </w:num>
  <w:num w:numId="13">
    <w:abstractNumId w:val="5"/>
  </w:num>
  <w:num w:numId="14">
    <w:abstractNumId w:val="19"/>
  </w:num>
  <w:num w:numId="15">
    <w:abstractNumId w:val="20"/>
  </w:num>
  <w:num w:numId="16">
    <w:abstractNumId w:val="17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12"/>
  </w:num>
  <w:num w:numId="22">
    <w:abstractNumId w:val="0"/>
  </w:num>
  <w:num w:numId="23">
    <w:abstractNumId w:val="1"/>
  </w:num>
  <w:num w:numId="2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6E2E70"/>
    <w:rsid w:val="00014902"/>
    <w:rsid w:val="00050E36"/>
    <w:rsid w:val="00061AFB"/>
    <w:rsid w:val="00085EAD"/>
    <w:rsid w:val="00096C69"/>
    <w:rsid w:val="000C250F"/>
    <w:rsid w:val="000D211D"/>
    <w:rsid w:val="000F57B0"/>
    <w:rsid w:val="001029C0"/>
    <w:rsid w:val="001145F1"/>
    <w:rsid w:val="00161739"/>
    <w:rsid w:val="00161F62"/>
    <w:rsid w:val="00184D69"/>
    <w:rsid w:val="001E026F"/>
    <w:rsid w:val="001E3BCC"/>
    <w:rsid w:val="0021394C"/>
    <w:rsid w:val="00214BD6"/>
    <w:rsid w:val="00283C3C"/>
    <w:rsid w:val="002B0C38"/>
    <w:rsid w:val="002B42C8"/>
    <w:rsid w:val="00306089"/>
    <w:rsid w:val="00310D3D"/>
    <w:rsid w:val="003202AF"/>
    <w:rsid w:val="00331C6A"/>
    <w:rsid w:val="00342A51"/>
    <w:rsid w:val="003475C9"/>
    <w:rsid w:val="00353C20"/>
    <w:rsid w:val="00370F69"/>
    <w:rsid w:val="003C7698"/>
    <w:rsid w:val="003E5CFE"/>
    <w:rsid w:val="003F7DE8"/>
    <w:rsid w:val="00402579"/>
    <w:rsid w:val="004115D8"/>
    <w:rsid w:val="00417AF5"/>
    <w:rsid w:val="004308D2"/>
    <w:rsid w:val="00437EA3"/>
    <w:rsid w:val="00450DAE"/>
    <w:rsid w:val="00486736"/>
    <w:rsid w:val="004C6879"/>
    <w:rsid w:val="004E170B"/>
    <w:rsid w:val="004E6E02"/>
    <w:rsid w:val="0050256E"/>
    <w:rsid w:val="00515BC3"/>
    <w:rsid w:val="005403D7"/>
    <w:rsid w:val="00552144"/>
    <w:rsid w:val="0056405E"/>
    <w:rsid w:val="00593D46"/>
    <w:rsid w:val="00601288"/>
    <w:rsid w:val="00644689"/>
    <w:rsid w:val="00644CBD"/>
    <w:rsid w:val="00650A7E"/>
    <w:rsid w:val="00654155"/>
    <w:rsid w:val="00675328"/>
    <w:rsid w:val="00675E7D"/>
    <w:rsid w:val="006A2E23"/>
    <w:rsid w:val="006C3189"/>
    <w:rsid w:val="006E2E70"/>
    <w:rsid w:val="007324EA"/>
    <w:rsid w:val="007B03CC"/>
    <w:rsid w:val="007B6CF0"/>
    <w:rsid w:val="007B7935"/>
    <w:rsid w:val="008040A7"/>
    <w:rsid w:val="00810BE3"/>
    <w:rsid w:val="008328AE"/>
    <w:rsid w:val="00844441"/>
    <w:rsid w:val="00852BBE"/>
    <w:rsid w:val="0088054B"/>
    <w:rsid w:val="00881126"/>
    <w:rsid w:val="00896EDE"/>
    <w:rsid w:val="00897596"/>
    <w:rsid w:val="00911AC7"/>
    <w:rsid w:val="00922156"/>
    <w:rsid w:val="00935634"/>
    <w:rsid w:val="00936233"/>
    <w:rsid w:val="0098220A"/>
    <w:rsid w:val="00987B73"/>
    <w:rsid w:val="009A3109"/>
    <w:rsid w:val="009E4478"/>
    <w:rsid w:val="00A019E8"/>
    <w:rsid w:val="00A157D6"/>
    <w:rsid w:val="00A40B65"/>
    <w:rsid w:val="00A50098"/>
    <w:rsid w:val="00A55341"/>
    <w:rsid w:val="00A83C40"/>
    <w:rsid w:val="00A91659"/>
    <w:rsid w:val="00AE6D21"/>
    <w:rsid w:val="00B25E6B"/>
    <w:rsid w:val="00BA19CD"/>
    <w:rsid w:val="00BF4333"/>
    <w:rsid w:val="00C077EF"/>
    <w:rsid w:val="00C814BC"/>
    <w:rsid w:val="00C85C22"/>
    <w:rsid w:val="00C878AC"/>
    <w:rsid w:val="00C90197"/>
    <w:rsid w:val="00CB7228"/>
    <w:rsid w:val="00CF4997"/>
    <w:rsid w:val="00D07493"/>
    <w:rsid w:val="00D270C9"/>
    <w:rsid w:val="00D836D6"/>
    <w:rsid w:val="00D839CA"/>
    <w:rsid w:val="00DA01C3"/>
    <w:rsid w:val="00DA1488"/>
    <w:rsid w:val="00DB42E3"/>
    <w:rsid w:val="00DD07DE"/>
    <w:rsid w:val="00DF7CB5"/>
    <w:rsid w:val="00DF7F07"/>
    <w:rsid w:val="00E200B5"/>
    <w:rsid w:val="00E274D3"/>
    <w:rsid w:val="00E47A5F"/>
    <w:rsid w:val="00E523D5"/>
    <w:rsid w:val="00E57E59"/>
    <w:rsid w:val="00E84689"/>
    <w:rsid w:val="00E95AEA"/>
    <w:rsid w:val="00EB4B0F"/>
    <w:rsid w:val="00EC1B34"/>
    <w:rsid w:val="00F06FE2"/>
    <w:rsid w:val="00F13FC5"/>
    <w:rsid w:val="00F673F0"/>
    <w:rsid w:val="00FB6616"/>
    <w:rsid w:val="00FD5ED9"/>
    <w:rsid w:val="00FD6A23"/>
    <w:rsid w:val="00FE4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E70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93563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935634"/>
    <w:pPr>
      <w:keepNext/>
      <w:spacing w:after="0" w:line="240" w:lineRule="auto"/>
      <w:ind w:firstLine="709"/>
      <w:outlineLvl w:val="1"/>
    </w:pPr>
    <w:rPr>
      <w:rFonts w:ascii="Arial" w:eastAsia="Times New Roman" w:hAnsi="Arial" w:cs="Arial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35634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935634"/>
    <w:rPr>
      <w:rFonts w:ascii="Arial" w:hAnsi="Arial" w:cs="Arial"/>
      <w:sz w:val="32"/>
      <w:szCs w:val="32"/>
    </w:rPr>
  </w:style>
  <w:style w:type="character" w:styleId="a3">
    <w:name w:val="Emphasis"/>
    <w:basedOn w:val="a0"/>
    <w:uiPriority w:val="99"/>
    <w:qFormat/>
    <w:rsid w:val="000D211D"/>
    <w:rPr>
      <w:i/>
      <w:iCs/>
    </w:rPr>
  </w:style>
  <w:style w:type="paragraph" w:customStyle="1" w:styleId="-11">
    <w:name w:val="Цветной список - Акцент 11"/>
    <w:basedOn w:val="a"/>
    <w:uiPriority w:val="99"/>
    <w:rsid w:val="000D211D"/>
    <w:pPr>
      <w:ind w:left="720"/>
    </w:pPr>
    <w:rPr>
      <w:rFonts w:eastAsia="Times New Roman"/>
    </w:rPr>
  </w:style>
  <w:style w:type="paragraph" w:styleId="a4">
    <w:name w:val="Normal (Web)"/>
    <w:basedOn w:val="a"/>
    <w:uiPriority w:val="99"/>
    <w:rsid w:val="00161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uiPriority w:val="99"/>
    <w:rsid w:val="00161F62"/>
    <w:rPr>
      <w:rFonts w:cs="Calibri"/>
      <w:lang w:eastAsia="en-US"/>
    </w:rPr>
  </w:style>
  <w:style w:type="character" w:styleId="a5">
    <w:name w:val="Hyperlink"/>
    <w:basedOn w:val="a0"/>
    <w:uiPriority w:val="99"/>
    <w:semiHidden/>
    <w:rsid w:val="007B7935"/>
    <w:rPr>
      <w:color w:val="0000FF"/>
      <w:u w:val="single"/>
    </w:rPr>
  </w:style>
  <w:style w:type="paragraph" w:styleId="a6">
    <w:name w:val="footnote text"/>
    <w:basedOn w:val="a"/>
    <w:link w:val="a7"/>
    <w:uiPriority w:val="99"/>
    <w:semiHidden/>
    <w:rsid w:val="001145F1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locked/>
    <w:rsid w:val="001145F1"/>
    <w:rPr>
      <w:lang w:eastAsia="en-US"/>
    </w:rPr>
  </w:style>
  <w:style w:type="character" w:styleId="a8">
    <w:name w:val="footnote reference"/>
    <w:basedOn w:val="a0"/>
    <w:uiPriority w:val="99"/>
    <w:semiHidden/>
    <w:rsid w:val="001145F1"/>
    <w:rPr>
      <w:vertAlign w:val="superscript"/>
    </w:rPr>
  </w:style>
  <w:style w:type="character" w:customStyle="1" w:styleId="apple-converted-space">
    <w:name w:val="apple-converted-space"/>
    <w:uiPriority w:val="99"/>
    <w:rsid w:val="004308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77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7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7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nfdg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7E188-B318-4052-9B48-7979CF7EA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 b</cp:lastModifiedBy>
  <cp:revision>16</cp:revision>
  <cp:lastPrinted>2010-03-03T18:21:00Z</cp:lastPrinted>
  <dcterms:created xsi:type="dcterms:W3CDTF">2012-02-10T09:31:00Z</dcterms:created>
  <dcterms:modified xsi:type="dcterms:W3CDTF">2012-02-12T16:31:00Z</dcterms:modified>
</cp:coreProperties>
</file>